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3B452" w14:textId="77777777" w:rsidR="00BD7ED4" w:rsidRPr="009339FC" w:rsidRDefault="00BD7ED4" w:rsidP="00BD7ED4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9339FC">
        <w:rPr>
          <w:rFonts w:ascii="Cambria" w:hAnsi="Cambria"/>
          <w:b/>
          <w:sz w:val="24"/>
          <w:szCs w:val="24"/>
        </w:rPr>
        <w:t>Protesting terror: Alternative visual narratives of the ISIS conflict</w:t>
      </w:r>
    </w:p>
    <w:p w14:paraId="40695A99" w14:textId="011596CA" w:rsidR="00BD7ED4" w:rsidRPr="00BD7ED4" w:rsidRDefault="00BD7ED4" w:rsidP="00BD7ED4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BD7ED4">
        <w:rPr>
          <w:rFonts w:ascii="Cambria" w:hAnsi="Cambria"/>
          <w:b/>
          <w:sz w:val="24"/>
          <w:szCs w:val="24"/>
        </w:rPr>
        <w:t>Ally McCrow-Young</w:t>
      </w:r>
      <w:r w:rsidR="009C1981">
        <w:rPr>
          <w:rFonts w:ascii="Cambria" w:hAnsi="Cambria"/>
          <w:b/>
          <w:sz w:val="24"/>
          <w:szCs w:val="24"/>
        </w:rPr>
        <w:t xml:space="preserve">, Phd Student, University of Copenhagen </w:t>
      </w:r>
      <w:bookmarkStart w:id="0" w:name="_GoBack"/>
      <w:bookmarkEnd w:id="0"/>
    </w:p>
    <w:p w14:paraId="24C56AE3" w14:textId="77777777" w:rsidR="00BD7ED4" w:rsidRDefault="00BD7ED4" w:rsidP="00BD7ED4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14:paraId="44A25D62" w14:textId="77777777" w:rsidR="00BD7ED4" w:rsidRPr="00BD7ED4" w:rsidRDefault="00BD7ED4" w:rsidP="00BD7ED4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14:paraId="23E5470E" w14:textId="77777777" w:rsidR="00BD7ED4" w:rsidRPr="00BD7ED4" w:rsidRDefault="00BD7ED4" w:rsidP="00BD7ED4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  <w:r w:rsidRPr="00BD7ED4">
        <w:rPr>
          <w:rFonts w:ascii="Cambria" w:hAnsi="Cambria"/>
          <w:sz w:val="23"/>
          <w:szCs w:val="23"/>
        </w:rPr>
        <w:t>This project explores the genre of protest images or ‘counter-images’ produced by activists within the visual landscape of the ISIS conflict. Like eyewitness footage, these counter-images contradict and destabilise dominant military and political narratives (Mortensen, 2015). They are part of a dynamic struggle between extremists, state institutions, activists, the media and the public over shaping the visual discourse of the ISIS conflict.</w:t>
      </w:r>
    </w:p>
    <w:p w14:paraId="2DE39E62" w14:textId="77777777" w:rsidR="00BD7ED4" w:rsidRPr="00BD7ED4" w:rsidRDefault="00BD7ED4" w:rsidP="009339FC">
      <w:pPr>
        <w:spacing w:after="0" w:line="276" w:lineRule="auto"/>
        <w:ind w:firstLine="720"/>
        <w:jc w:val="both"/>
        <w:rPr>
          <w:rFonts w:ascii="Cambria" w:hAnsi="Cambria"/>
          <w:sz w:val="23"/>
          <w:szCs w:val="23"/>
        </w:rPr>
      </w:pPr>
      <w:r w:rsidRPr="00BD7ED4">
        <w:rPr>
          <w:rFonts w:ascii="Cambria" w:hAnsi="Cambria"/>
          <w:sz w:val="23"/>
          <w:szCs w:val="23"/>
        </w:rPr>
        <w:t xml:space="preserve">Instances of these protest images have become increasingly widespread, and cases include the image produced by </w:t>
      </w:r>
      <w:r>
        <w:rPr>
          <w:rFonts w:ascii="Cambria" w:hAnsi="Cambria"/>
          <w:sz w:val="23"/>
          <w:szCs w:val="23"/>
        </w:rPr>
        <w:t xml:space="preserve">Egyptian </w:t>
      </w:r>
      <w:r w:rsidRPr="00BD7ED4">
        <w:rPr>
          <w:rFonts w:ascii="Cambria" w:hAnsi="Cambria"/>
          <w:sz w:val="23"/>
          <w:szCs w:val="23"/>
        </w:rPr>
        <w:t>activist Aliaa Magda Elmahdy and international feminist group FEMEN depicting two naked women defacin</w:t>
      </w:r>
      <w:r>
        <w:rPr>
          <w:rFonts w:ascii="Cambria" w:hAnsi="Cambria"/>
          <w:sz w:val="23"/>
          <w:szCs w:val="23"/>
        </w:rPr>
        <w:t xml:space="preserve">g the flag of the Islamic State. Similarly last year, a group of activists created </w:t>
      </w:r>
      <w:r w:rsidRPr="00BD7ED4">
        <w:rPr>
          <w:rFonts w:ascii="Cambria" w:hAnsi="Cambria"/>
          <w:sz w:val="23"/>
          <w:szCs w:val="23"/>
        </w:rPr>
        <w:t>the online cartoon ‘</w:t>
      </w:r>
      <w:r>
        <w:rPr>
          <w:rFonts w:ascii="Cambria" w:hAnsi="Cambria"/>
          <w:sz w:val="23"/>
          <w:szCs w:val="23"/>
        </w:rPr>
        <w:t xml:space="preserve">The </w:t>
      </w:r>
      <w:r w:rsidRPr="00BD7ED4">
        <w:rPr>
          <w:rFonts w:ascii="Cambria" w:hAnsi="Cambria"/>
          <w:sz w:val="23"/>
          <w:szCs w:val="23"/>
        </w:rPr>
        <w:t xml:space="preserve">Bigh Daddy Show’ which parodies ISIS propaganda by </w:t>
      </w:r>
      <w:r w:rsidR="000D0D2F">
        <w:rPr>
          <w:rFonts w:ascii="Cambria" w:hAnsi="Cambria"/>
          <w:sz w:val="23"/>
          <w:szCs w:val="23"/>
        </w:rPr>
        <w:t>portraying</w:t>
      </w:r>
      <w:r w:rsidRPr="00BD7ED4">
        <w:rPr>
          <w:rFonts w:ascii="Cambria" w:hAnsi="Cambria"/>
          <w:sz w:val="23"/>
          <w:szCs w:val="23"/>
        </w:rPr>
        <w:t xml:space="preserve"> the terror group as incompetent fools.</w:t>
      </w:r>
      <w:r>
        <w:rPr>
          <w:rFonts w:ascii="Cambria" w:hAnsi="Cambria"/>
          <w:sz w:val="23"/>
          <w:szCs w:val="23"/>
        </w:rPr>
        <w:t xml:space="preserve"> Created in the wake of the Arab Spring, these kinds of images seek to promote Arab liberalism while simultaneously criticising the actions and ideologies of the Islamic State.</w:t>
      </w:r>
    </w:p>
    <w:p w14:paraId="103FD538" w14:textId="77777777" w:rsidR="00664DC2" w:rsidRPr="00BD7ED4" w:rsidRDefault="00BD7ED4" w:rsidP="009339FC">
      <w:pPr>
        <w:spacing w:after="0" w:line="276" w:lineRule="auto"/>
        <w:ind w:firstLine="720"/>
        <w:jc w:val="both"/>
        <w:rPr>
          <w:rFonts w:ascii="Cambria" w:hAnsi="Cambria"/>
          <w:sz w:val="23"/>
          <w:szCs w:val="23"/>
        </w:rPr>
      </w:pPr>
      <w:r w:rsidRPr="00BD7ED4">
        <w:rPr>
          <w:rFonts w:ascii="Cambria" w:hAnsi="Cambria"/>
          <w:sz w:val="23"/>
          <w:szCs w:val="23"/>
        </w:rPr>
        <w:t>To unpack these alternative visuals, this project draws together theory relating to civic engagement via connective media (e.g. Carpentier, 2011; Bennett &amp; Segerberg, 2012; Dahlgren, 2013)</w:t>
      </w:r>
      <w:r>
        <w:rPr>
          <w:rFonts w:ascii="Cambria" w:hAnsi="Cambria"/>
          <w:sz w:val="23"/>
          <w:szCs w:val="23"/>
        </w:rPr>
        <w:t>,</w:t>
      </w:r>
      <w:r w:rsidRPr="00BD7ED4">
        <w:rPr>
          <w:rFonts w:ascii="Cambria" w:hAnsi="Cambria"/>
          <w:sz w:val="23"/>
          <w:szCs w:val="23"/>
        </w:rPr>
        <w:t xml:space="preserve"> disruptive media and the potential for mediated images to cause ruptures in dominant public discourses (e.g. Chouliaraki, 2008; Eileraas, 2014) and notions of visibility/invi</w:t>
      </w:r>
      <w:r>
        <w:rPr>
          <w:rFonts w:ascii="Cambria" w:hAnsi="Cambria"/>
          <w:sz w:val="23"/>
          <w:szCs w:val="23"/>
        </w:rPr>
        <w:t xml:space="preserve">sibility (e.g. Thompson, 2005). </w:t>
      </w:r>
      <w:r w:rsidRPr="00BD7ED4">
        <w:rPr>
          <w:rFonts w:ascii="Cambria" w:hAnsi="Cambria"/>
          <w:sz w:val="23"/>
          <w:szCs w:val="23"/>
        </w:rPr>
        <w:t>This project contributes to knowledge on how activists satirise and undermine extremist narratives, and the way we understand their struggle for control over how this very current conflict is represented.</w:t>
      </w:r>
    </w:p>
    <w:sectPr w:rsidR="00664DC2" w:rsidRPr="00BD7ED4" w:rsidSect="00BD7ED4">
      <w:pgSz w:w="11906" w:h="16838"/>
      <w:pgMar w:top="1702" w:right="184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D4"/>
    <w:rsid w:val="000D0D2F"/>
    <w:rsid w:val="00664DC2"/>
    <w:rsid w:val="007A3A7F"/>
    <w:rsid w:val="009339FC"/>
    <w:rsid w:val="009C1981"/>
    <w:rsid w:val="00BD7ED4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83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1529</Characters>
  <Application>Microsoft Macintosh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McCrow-Young</dc:creator>
  <cp:keywords/>
  <dc:description/>
  <cp:lastModifiedBy>Mette Mortensen</cp:lastModifiedBy>
  <cp:revision>4</cp:revision>
  <dcterms:created xsi:type="dcterms:W3CDTF">2017-02-07T21:20:00Z</dcterms:created>
  <dcterms:modified xsi:type="dcterms:W3CDTF">2017-02-22T21:37:00Z</dcterms:modified>
</cp:coreProperties>
</file>